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90" w:firstLineChars="900"/>
        <w:jc w:val="lef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 xml:space="preserve">2020年人教版高中语文必修一 </w:t>
      </w:r>
      <w:r>
        <w:rPr>
          <w:rFonts w:hint="eastAsia" w:asciiTheme="minorEastAsia" w:hAnsiTheme="minorEastAsia" w:cstheme="minorEastAsia"/>
          <w:lang w:val="en-US" w:eastAsia="zh-CN"/>
        </w:rPr>
        <w:t xml:space="preserve">  期中测试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一、现代文阅读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（一）论述类文本阅读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阅读下面的文字，完成1-3题。</w:t>
      </w:r>
    </w:p>
    <w:p>
      <w:pPr>
        <w:ind w:firstLine="1785" w:firstLineChars="8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从陶渊明看当代人的生存困境</w:t>
      </w:r>
    </w:p>
    <w:p>
      <w:pPr>
        <w:ind w:firstLine="4095" w:firstLineChars="19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鲁枢元</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“樊笼”是陶渊明诗文中的核心意象之一，象征被限制了身心自由的、令人难以忍受的生存处境，如：“久在樊笼里，复得返自然。”</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类自己创造的文明，支撑了人类的现实生存，却把人类束缚在文明的种种框架之中而不得自由。卢梭( 1712-1778)《社会契约论》的第一卷的第一章的第一句话便是：“人生而自由，却无往不在枷锁之中。”《国际歌》曾唱遍全世界：“让思想冲破牢笼”“把旧世界打个落花流水”。从后来的无产阶级革命实践看，把“旧世界”打个落花流水倒不是太难，“新世界”要完全冲破牢笼却难办得多，哪怕仅仅是冲破思想的牢笼。</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说陶渊明生活的农业时代的“樊笼”还是由“木头”制作的（“樊”字从木），那么，到了工业时代，在马克斯·韦伯( 1864-1920)的《新教伦理与资本主义精神》一书中，“木笼”变成了“铁笼”：“这个铁笼是机器般的非人格化的，它从形式理性那里借来抽象力量将人禁锢其中”，它“冷静超然，逻辑严密，等级森严，庞大无比”，“它最终要无情地吞噬一切”，“一直持续到人类烧光</w:t>
      </w:r>
      <w:r>
        <w:rPr>
          <w:rFonts w:hint="eastAsia" w:asciiTheme="minorEastAsia" w:hAnsiTheme="minorEastAsia" w:eastAsiaTheme="minorEastAsia" w:cstheme="minorEastAsia"/>
          <w:lang w:eastAsia="zh-CN"/>
        </w:rPr>
        <w:t>最后</w:t>
      </w:r>
      <w:r>
        <w:rPr>
          <w:rFonts w:hint="eastAsia" w:asciiTheme="minorEastAsia" w:hAnsiTheme="minorEastAsia" w:eastAsiaTheme="minorEastAsia" w:cstheme="minorEastAsia"/>
        </w:rPr>
        <w:t>一吨煤的时刻”。人类文明在不断发展，人对自然的控制力在不断加大；但更糟糕的是，人们对自然、对他人的控制力量越是强大，人们自已被囚禁的程度也就越深。</w:t>
      </w:r>
    </w:p>
    <w:p>
      <w:pPr>
        <w:ind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高度发达的现代社会确实有一套自我粉饰的招数，能把牢笼打理得如同五星级宾馆，使囚犯忘记自己还是囚犯，使囚犯们积极踊跃地甘当囚犯。牢笼固然可恶，对现代人来说，更可怕的是失去了“走出牢笼”与“回归自然”的自觉意识。</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代人普遍相信“进步论”，相信现在比过去好，未来比现在好。这种进步论若是以地球生态的尺度来衡量，是不足以证实的。我们的地球生态不但现在不比过去好，未来更让人担忧。尽管如此，现代人还是一心“向前进”，没有人愿意“向后退”，哪怕是后退一小步。</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诗人陶渊明则不同。陶渊明的一声长啸“归去来兮”，实乃对自己前半段人生道路的沉痛反思：“悟已往之不谏，知来者之可追。实迷途其未远，觉今是而昨非。”应该说这是一种诗人的哲学，或日：回归诗学。</w:t>
      </w:r>
    </w:p>
    <w:p>
      <w:pPr>
        <w:ind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代人一心期盼乘着火车、汽车、飞机、轮船甚至宇宙飞船在现代化的道路上一路向前。如此“飞速发展”，现代人果真距离幸福美满的天堂越来越近了吗？那也许只是一厢情愿罢了。我们急速前进，企望切近前方的目标，但当我们走近并看到它时</w:t>
      </w:r>
      <w:r>
        <w:rPr>
          <w:rFonts w:hint="default" w:asciiTheme="minorEastAsia" w:hAnsiTheme="minorEastAsia" w:cstheme="minorEastAsia"/>
          <w:lang w:val="en-US"/>
        </w:rPr>
        <w:t>,</w:t>
      </w:r>
      <w:r>
        <w:rPr>
          <w:rFonts w:hint="eastAsia" w:asciiTheme="minorEastAsia" w:hAnsiTheme="minorEastAsia" w:eastAsiaTheme="minorEastAsia" w:cstheme="minorEastAsia"/>
        </w:rPr>
        <w:t>它却与我们更加疏远了。一线希望在于：新时代的灾难与现代人的生存困境将会再度把人们逼上回归之路，即所谓希望正在于绝望之中。正如现代西方政治哲学家列奥·施特劳斯( 1899-1973)说过的：“当人类走到现代性的尽头，实际上就必然会回到‘古代人’在一开始就面临的问题上。”</w:t>
      </w:r>
    </w:p>
    <w:p>
      <w:pPr>
        <w:ind w:firstLine="6930" w:firstLineChars="3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1．下列关于“牢笼”的理解，不符合原文意思的一项是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A．“牢笼”是指被限制了身心自由的、令人难以忍受的生存处境，与陶渊明所说的“樊笼”本质意义相同。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B．在“新世界”中，现实“牢笼”容易冲破，人们想冲破思想“牢笼”却难办得多。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C．现代社会的“牢笼”是指人类自己束缚在文明的种种框架之中而不得自由的生活状态。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D．工业时代的“牢笼”变成了“铁笼”，是一种冷静超然、逻辑严密、等级森严、庞大无比的非人格化文明。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2．下列表述不属于“现代人的生存困境”的一项是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A．人生而自由的，却无往不在枷锁之中。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B．陶渊明的“归去来兮”，是对自己前半段人生道路的沉痛反思，值得现代人学习借鉴。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C．现代社会文明进步了，科技发展了，但若是以地球生态这一尺度去衡量，却并不是真正的进步。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D．现代人一心期盼在现代化的道路上一路向前，可</w:t>
      </w:r>
      <w:r>
        <w:rPr>
          <w:rFonts w:hint="eastAsia" w:asciiTheme="minorEastAsia" w:hAnsiTheme="minorEastAsia" w:cstheme="minorEastAsia"/>
          <w:lang w:eastAsia="zh-CN"/>
        </w:rPr>
        <w:t>真</w:t>
      </w:r>
      <w:r>
        <w:rPr>
          <w:rFonts w:hint="eastAsia" w:asciiTheme="minorEastAsia" w:hAnsiTheme="minorEastAsia" w:eastAsiaTheme="minorEastAsia" w:cstheme="minorEastAsia"/>
        </w:rPr>
        <w:t>正的幸福美满却与我们更加疏远了。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3．下列表述符合原文意思的一项是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A．人对自然的控制力随着人类文明的不断发展也在不断加大，但与此同时，人们自己被囚禁的程度也就越深。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B．现代人失去了“走出牢笼”的自觉意识，所以用一套自我粉饰的招数，把牢笼打理得如同五星级宾馆，心甘情愿地陷入其中。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C．现代人一概相信“进步论”，相信现在比过去好、未来比现在好，所以他们一心“向前进”，没有人愿意“向后退”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哪怕是后退一小步。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D．新时代的灾难与现代人的生存困境将会再度把人们逼上回归之路，当人类走到现代性的尽头，必然会恢复古代人的生活方式。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（二）实用类文本阅读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世界卫生组织最新研究报告称，目前中国近视患者人数多达6亿，几乎是中国总人口数量的一半。我国高中生和大学生的近视率均已超过七成，并逐年增加，青少年近视率高居世界第一，小学生的近视率也接近40%。相比之下，美国中小学生近视率仅为10%。</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各年龄段视力不良率看，随着年龄增长，视力不良检出率迅速升高，以2017年数据为例，6岁学生视力不良率为14.4%，13岁学生就达到了54.2%，十七八岁时达到80%。所谓视力不良是指双眼裸眼远视力低于5.0,包括近视、远视和弱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最新证据表明，近视的发生具有逐步低龄化的特点，在3~6岁的群体中，约有25010的儿童为近视眼。值得注意的是，中小学生的视力不良问题依然突出，在18岁男女生视力不良检出率中，重度视力不良的男女生的占比分别高达75.0%和79.3%。</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重度视力不良，比如发生高度近视，就可能诱发视网膜并发症，一旦发作将对视力</w:t>
      </w:r>
      <w:r>
        <w:rPr>
          <w:rFonts w:hint="eastAsia" w:asciiTheme="minorEastAsia" w:hAnsiTheme="minorEastAsia" w:eastAsiaTheme="minorEastAsia" w:cstheme="minorEastAsia"/>
          <w:lang w:eastAsia="zh-CN"/>
        </w:rPr>
        <w:t>产生</w:t>
      </w:r>
      <w:r>
        <w:rPr>
          <w:rFonts w:hint="eastAsia" w:asciiTheme="minorEastAsia" w:hAnsiTheme="minorEastAsia" w:eastAsiaTheme="minorEastAsia" w:cstheme="minorEastAsia"/>
        </w:rPr>
        <w:t>不可逆的损伤。而且，随着年龄的增长，并发症发病率会提高，比如20岁之前的发病率是10%，而40岁的时候发病率就达到了50%，但很多人并没有意识到这一风险。</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什么让孩子们的视力越来越差？研究表明，孩子的视力有20%至30%的概率受到遗传基因影响，剩下的70%至80%受后天环境影响。“根源在于学校和家庭教育存在一些偏差。”一位小学校长告诉记者。尽管素质教育开展了多年，但学生成绩和升学率仍是隐形的“硬指标”，孩子们不堪重负，课外活动时间被严重挤压，这加重了孩子们的用眼负担。同时，家长们为了“不让孩子输在起跑线上”，逼迫孩子参加各种补习班、兴趣班，这使孩子们的眼睛长期处于疲劳状态。“许多孩子沉迷于电子产品，喜欢‘宅’在家里，养成了久坐不动的生活习惯，户外活动严重不足。离手机越来越近，离自然越来越远。”“宅”是现在城镇学生近视率增加的原因之一，很多学生在课余时间要么宅在家里，要么奔波于各种兴趣班，户外活动时间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目前没有直接的证据说明近视的发生是由哪个基因决定的。在诱发近视的三大因素（遗传、环境和营养）中，科学家们认为环境因素对近视的发生起的作用更大。电子屏幕、不良光线，姿势不正确、用眼时间太长以及看的物品距离眼睛太近等，都是不良的用眼环境或习惯。</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遗憾的是，不仅是家长，部分学校也没有认识到电子产品对青少年视觉健康的危害，反而推行使用平板电脑教学。这不仅将发生近视的风险强加到孩子身上，更加剧了对已近视孩子的视力损伤，将他们进一步推向了高度近视的行列。</w:t>
      </w:r>
    </w:p>
    <w:p>
      <w:pPr>
        <w:ind w:firstLine="6405" w:firstLineChars="30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为综合防控儿童青少年近视，教育部等八部门联合印发了《综合防控儿童青少年近视实施方案》，明确了家庭及有关部门的行动措施。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其中，在家庭中，提倡增加孩子户外活动和锻炼的时间，使孩子每天在家接触户外自然光时间60分钟以上；控制电子产品使用，非学习目的的电子产品使用单次不宜超过15分钟，每天累计使用不超过1小时；减轻孩子课外学习负担，合理选择、不盲目参加课外培训</w:t>
      </w:r>
      <w:r>
        <w:rPr>
          <w:rFonts w:hint="default" w:asciiTheme="minorEastAsia" w:hAnsiTheme="minorEastAsia" w:cstheme="minorEastAsia"/>
          <w:lang w:val="en-US"/>
        </w:rPr>
        <w:t>;</w:t>
      </w:r>
      <w:r>
        <w:rPr>
          <w:rFonts w:hint="eastAsia" w:asciiTheme="minorEastAsia" w:hAnsiTheme="minorEastAsia" w:eastAsiaTheme="minorEastAsia" w:cstheme="minorEastAsia"/>
        </w:rPr>
        <w:t>避免不良用眼行为，养成良好的用眼行为习惯；保障孩子的睡眠和营养；做到早发现、早干预，关注家庭室内照明情况，随时关注孩子视力异常迹象，进行科学干预和近视矫治。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学校中，减轻学生学业负担，小学一、二年级不布置书面家庭作业，三至六年级作业完成时间不超过60分钟，初中不得超过90分钟，高中阶段合理安排作业时间；加强考试管理，不得安排过多考试，严禁以饪何形式公布学生考试成绩和排名等；改善教学设施和条件，鼓励采购符合标准的可调节课桌椅和坐姿矫正器，使用利于视力健康的照明设备；坚持眼保健操，强化户外体育锻炼，加强学校卫生与健康教育；严禁学生将电子产品带入课堂，定期开展视力监测并加强视力健康管理；等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各地医疗卫生机构要从2019年起，对0</w:t>
      </w:r>
      <w:r>
        <w:rPr>
          <w:rFonts w:hint="eastAsia" w:ascii="宋体" w:hAnsi="宋体" w:eastAsia="宋体" w:cs="宋体"/>
        </w:rPr>
        <w:t>－</w:t>
      </w:r>
      <w:r>
        <w:rPr>
          <w:rFonts w:hint="eastAsia" w:asciiTheme="minorEastAsia" w:hAnsiTheme="minorEastAsia" w:eastAsiaTheme="minorEastAsia" w:cstheme="minorEastAsia"/>
        </w:rPr>
        <w:t>6岁儿童每年眼保健和视力检查覆盖率达90%，及时更新儿童青少年视力健康电子档案，并对儿童青少年近视患者规范诊断治疗。</w:t>
      </w:r>
    </w:p>
    <w:p>
      <w:pPr>
        <w:ind w:firstLine="6300" w:firstLineChars="3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4．下列对材料相关内容的理解，不正确的一项是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A．中国近视患者数量惊人，青少年的近视率成为世界第一，其中小学生近视率就约为美国的四倍。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B．青少年视力不良率居高不下，意味着高度近视和由此产生并发症的可能性更大，但很多人对于这一风险认识不足。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C．青少年近视的原因包括遗传、环境、营养等因素，而主要原因是环境因素，比如不良光线、电子屏幕等。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D．防控青少年近视发生的措施有很多，但是如果我们的教育观念落后、健康意识淡薄，那么我们还是不能从根本上解决问题。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5．下列对材料相关内容的概括和分析，不正确的一项是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A．面对近视发生的低龄化及视力不良检出率随年龄迅速升高的现实，青少年儿童的健康成长，应该成为全社会关注的焦点。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B．教育改革势在必行，这是因为学生成绩与升学率是考查学校办学水平的隐形“硬指标”，加重了学生的用眼负担。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C．电子产品走进校园，一些学校对其危害性认识不够，推行使用平板电脑教学，这加大了学生患高度近视的风险。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D．现在很多青少年学生，在课余时间除了参加各种补习班、兴趣班，就喜欢“宅”在家里，这种状况如不改变，其视力问题仍然堪忧。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6．防控青少年近视需要多方协同、合作，请简述各方应该如何应对。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（三）文学类文本阅读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阅读下面的文字，完成7-9题。</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战士</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孙犁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年冬天，我住在一个叫石桥的小村子。村子前面有一条河，搭上了一个草桥。天气好的时候，从桥上走过，常看见有些村妇淘菜；有些军队上的小鬼，打破冰层捉小沙鱼，手冻得像胡萝卜，还是兴高采烈北喊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这个冬季，我有几次是通过这个小桥，到河对岸镇</w:t>
      </w:r>
      <w:r>
        <w:rPr>
          <w:rFonts w:hint="eastAsia" w:asciiTheme="minorEastAsia" w:hAnsiTheme="minorEastAsia" w:eastAsiaTheme="minorEastAsia" w:cstheme="minorEastAsia"/>
          <w:lang w:eastAsia="zh-CN"/>
        </w:rPr>
        <w:t>上</w:t>
      </w:r>
      <w:r>
        <w:rPr>
          <w:rFonts w:hint="eastAsia" w:asciiTheme="minorEastAsia" w:hAnsiTheme="minorEastAsia" w:eastAsiaTheme="minorEastAsia" w:cstheme="minorEastAsia"/>
        </w:rPr>
        <w:t>，去买猪肉吃。掌柜是一个残废军人，打伤了右臂和左腿。这铺子，是他几个残废弟兄合股开的合作社。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次，我向他买了一个腰花和一块猪肝。他摆荡着左腿用左手给我切好了。一般的山里的猪肉是弄得粗糙的，猪很小就杀了，皮上还带着毛，涂上刺眼的颜色，煮的时候不放盐。当我称赞他的肉有味道和干净的时候，他透露聪明地笑着，两排洁白的牙齿，一个嘴角往上翘起来，肉也多给了我一些。</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第二次我去，是一个雪天，我多烫了一小壶酒。这天，多了一个伙计：伤了胯骨，两条腿都软了。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三个人围着火谈起来。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伙计不爱说话。我们说起和他没有关系的话来，他就只是笑笑。有时也插进一两句，就像新开刃的刀子一样。谈到他们受伤，掌柜望着伙计说：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“先还是他把我背到担架上去，我们是一班，我是他的班长。那次追击敌人，我们拚命追，指导员喊，叫防御着身子，我们只是追，不肯放走一个敌人！”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“那样有意思的生活不会有了。”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伙计说了一句，用力吹着火，火照进他的眼，眼珠好像浮在火里。掌柜还是笑着，对伙计说：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“又来了，”他转过头来对我，“他沉不住气哩，同志。那时，我倒下了，他把我往后背了几十步，又赶上去，被最后的一个敢人打穿了胯。他直到现在，还想再</w:t>
      </w:r>
      <w:r>
        <w:rPr>
          <w:rFonts w:hint="eastAsia" w:asciiTheme="minorEastAsia" w:hAnsiTheme="minorEastAsia" w:eastAsiaTheme="minorEastAsia" w:cstheme="minorEastAsia"/>
          <w:lang w:eastAsia="zh-CN"/>
        </w:rPr>
        <w:t>干干</w:t>
      </w:r>
      <w:r>
        <w:rPr>
          <w:rFonts w:hint="eastAsia" w:asciiTheme="minorEastAsia" w:hAnsiTheme="minorEastAsia" w:eastAsiaTheme="minorEastAsia" w:cstheme="minorEastAsia"/>
        </w:rPr>
        <w:t>呢！”</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伙计干脆地说：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“怨我们的医道不行么！”</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“怎样？”我问他。</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“不能换上一副胯骨吗，如能那样，我今天还在队伍里。难道我能剥一辈子猪吗？”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“小心你的眼！”掌柜停止了笑对伙计警戒着，使我吃了一惊。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“他整天焦躁不能上火线，眼睛已经有毛病了。”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我安慰他说，人民和国家记着他的功劳，打走敌人，我们有好日子过。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“什么好的生活比得上冲锋陷阵呢？”他沉默了。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第三次我去，正赶上他两个抬了一筐肉要去赶集，我已经是熟人了，掌柜的对伏在锅上的一个女人说：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“照顾这位同志吃吧。新出锅的，对不起，我不照应了。”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那个女人个子很矮，衣服上涂着油垢和小孩尿，正在肉皮上抹糖色。我坐在他们的炕上，炕头上睡着一个孩子，放着一个火盆。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女人多话，有些泼。她对我说，她是掌柜的老婆，掌柜的从一百里以外的家里把她接来，她有些抱怨，说他不中用，得她来帮忙。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我对她讲，她丈夫的伤，是天下最大的光荣记号，她应该好好帮他做事。这不是一个十分妥当的女人。临完，她和我搅缠着一角钱，说我多吃了一角钱的肉。我没办法，照数给了她，但正色说：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“我不在乎这一角钱，可是我和你丈夫是很好的朋友和同志，他回来，你不要说，你和我因为一</w:t>
      </w:r>
      <w:r>
        <w:rPr>
          <w:rFonts w:hint="eastAsia" w:asciiTheme="minorEastAsia" w:hAnsiTheme="minorEastAsia" w:eastAsiaTheme="minorEastAsia" w:cstheme="minorEastAsia"/>
          <w:lang w:eastAsia="zh-CN"/>
        </w:rPr>
        <w:t>角</w:t>
      </w:r>
      <w:r>
        <w:rPr>
          <w:rFonts w:hint="eastAsia" w:asciiTheme="minorEastAsia" w:hAnsiTheme="minorEastAsia" w:eastAsiaTheme="minorEastAsia" w:cstheme="minorEastAsia"/>
        </w:rPr>
        <w:t>钱搅缠了半天吧！”</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这都是一年前的事了。第四次我去，是今年冬季战斗结束以后。一天黄昏，我又去看他们，他们却搬走了，遇见一个村干部，他和我说起了那个伙计，他说：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“那才算个战士！反‘扫荡’开始了</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们的队伍已经准备在附近作战，我派了人去抬他们，因为他们不能上山过岭。那个伙计不走，他对去抬他的民兵们说：你们不配合子弟兵作战吗？民兵们说：配合呀！他大声喊：好！那你们抬我到山头上去吧，我要指挥你们！民兵们都劝他，他说不能因为抬一个残废的人耽误几个有战斗力的，他对民兵们讲：你们不知道我吗？我可以指挥你们！我可以打枪，也可以扔手榴弹，我只是不会跑罢了。民兵们拗他不过，就真的带好一切武器，把他抬到敌人过路的山头上去。你看，结果就打了一个漂亮的伏击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临别他说：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“你要找他们，到城南庄去吧，他们的肉铺比以前红火多了！”</w:t>
      </w:r>
    </w:p>
    <w:p>
      <w:pPr>
        <w:ind w:firstLine="546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1941年于平山    （有删改）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7．下列对小说相关内容和艺术特色的分析鉴赏，不正确的一项是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A．小说开头描写了抗日根据地石桥村冬季河边村妇淘菜、小战士捉鱼的场景，场面祥和、有趣，富有生活气息，展示了人物活动的具体环境。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B．“一角钱的搅缠”，刻画了掌柜老婆的泼辣和小气，与掌柜的形象形成鲜明对比，突出英雄不被理解的苦闷，也从侧面表现掌柜一家生活的艰难。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C．小说讲究叙事策略，以“我”为叙述者，巧妙地串联起几次对话，将几个不同时空的故事片</w:t>
      </w:r>
      <w:r>
        <w:rPr>
          <w:rFonts w:hint="eastAsia" w:asciiTheme="minorEastAsia" w:hAnsiTheme="minorEastAsia" w:cstheme="minorEastAsia"/>
          <w:lang w:eastAsia="zh-CN"/>
        </w:rPr>
        <w:t>段</w:t>
      </w:r>
      <w:r>
        <w:rPr>
          <w:rFonts w:hint="eastAsia" w:asciiTheme="minorEastAsia" w:hAnsiTheme="minorEastAsia" w:eastAsiaTheme="minorEastAsia" w:cstheme="minorEastAsia"/>
        </w:rPr>
        <w:t>连接在一起，叙事灵活自由，节奏明快流畅。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D．小说讲述抗战中几位受伤的“战士”的故事，真实生动地展现了这一特殊群体的精神风貌，讴歌了抗日根据地军民昂扬向上的民族精神。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8．小说中“伙计”的性格有哪些特点？请简要分析。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9．“战士”故事的讲述者最后变为“村干部”，这样处理有什么作用？请简要分析。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二、古代诗文阅读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（一）文言文阅读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阅读下面的文言文，完成10-13题。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张九龄字子寿，一名博物。九龄幼聪敏，善属文。年十三，以书干广州刺史王方庆，大嗟赏之，</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：“此子必能致远。”登</w:t>
      </w:r>
      <w:r>
        <w:rPr>
          <w:rFonts w:hint="eastAsia" w:asciiTheme="minorEastAsia" w:hAnsiTheme="minorEastAsia" w:eastAsiaTheme="minorEastAsia" w:cstheme="minorEastAsia"/>
          <w:b/>
          <w:bCs/>
        </w:rPr>
        <w:t>进士</w:t>
      </w:r>
      <w:r>
        <w:rPr>
          <w:rFonts w:hint="eastAsia" w:asciiTheme="minorEastAsia" w:hAnsiTheme="minorEastAsia" w:eastAsiaTheme="minorEastAsia" w:cstheme="minorEastAsia"/>
        </w:rPr>
        <w:t>第，拜校书郎。</w:t>
      </w:r>
      <w:r>
        <w:rPr>
          <w:rFonts w:hint="eastAsia" w:asciiTheme="minorEastAsia" w:hAnsiTheme="minorEastAsia" w:eastAsiaTheme="minorEastAsia" w:cstheme="minorEastAsia"/>
          <w:u w:val="single"/>
        </w:rPr>
        <w:t>九龄以才鉴见推，当时吏部试拔萃选人及应举者，咸令九龄与右拾遗赵冬曦考其等第</w:t>
      </w:r>
      <w:r>
        <w:rPr>
          <w:rFonts w:hint="eastAsia" w:asciiTheme="minorEastAsia" w:hAnsiTheme="minorEastAsia" w:eastAsiaTheme="minorEastAsia" w:cstheme="minorEastAsia"/>
        </w:rPr>
        <w:t>，前后数四，每称平允。开元十年，三迁司勋员外郎。时张说为中书令，与九龄同姓，叙为昭穆，尤亲重之。十三年，车驾东巡，行封禅之礼。说自定侍从升中之官，多引两省录事主书及己之所亲摄官而上，遂加特进阶，超授五品。</w:t>
      </w:r>
      <w:r>
        <w:rPr>
          <w:rFonts w:hint="eastAsia" w:asciiTheme="minorEastAsia" w:hAnsiTheme="minorEastAsia" w:eastAsiaTheme="minorEastAsia" w:cstheme="minorEastAsia"/>
          <w:u w:val="wave"/>
        </w:rPr>
        <w:t>初令九龄草诏九龄言于说曰官爵者天下之公器德望为先劳旧次焉若颠倒衣裳则讥谤起矣</w:t>
      </w:r>
      <w:r>
        <w:rPr>
          <w:rFonts w:hint="eastAsia" w:asciiTheme="minorEastAsia" w:hAnsiTheme="minorEastAsia" w:eastAsiaTheme="minorEastAsia" w:cstheme="minorEastAsia"/>
        </w:rPr>
        <w:t>说</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：“事已决矣，悠悠之谈，何足虑也！”及制出，内外甚咎于说。初，张说知集贤院事，常荐九龄堪为学士，以备</w:t>
      </w:r>
      <w:r>
        <w:rPr>
          <w:rFonts w:hint="eastAsia" w:asciiTheme="minorEastAsia" w:hAnsiTheme="minorEastAsia" w:eastAsiaTheme="minorEastAsia" w:cstheme="minorEastAsia"/>
          <w:lang w:eastAsia="zh-CN"/>
        </w:rPr>
        <w:t>顾问</w:t>
      </w:r>
      <w:r>
        <w:rPr>
          <w:rFonts w:hint="eastAsia" w:asciiTheme="minorEastAsia" w:hAnsiTheme="minorEastAsia" w:eastAsiaTheme="minorEastAsia" w:cstheme="minorEastAsia"/>
        </w:rPr>
        <w:t>。说卒后，上思其言，召拜九龄为集贤院学士。</w:t>
      </w:r>
      <w:r>
        <w:rPr>
          <w:rFonts w:hint="eastAsia" w:asciiTheme="minorEastAsia" w:hAnsiTheme="minorEastAsia" w:eastAsiaTheme="minorEastAsia" w:cstheme="minorEastAsia"/>
          <w:u w:val="none"/>
        </w:rPr>
        <w:t>再迁中书侍郎。常密有陈奏，多见纳用。寻</w:t>
      </w:r>
      <w:r>
        <w:rPr>
          <w:rFonts w:hint="eastAsia" w:asciiTheme="minorEastAsia" w:hAnsiTheme="minorEastAsia" w:eastAsiaTheme="minorEastAsia" w:cstheme="minorEastAsia"/>
          <w:b/>
          <w:bCs/>
          <w:u w:val="none"/>
        </w:rPr>
        <w:t>丁母丧</w:t>
      </w:r>
      <w:r>
        <w:rPr>
          <w:rFonts w:hint="eastAsia" w:asciiTheme="minorEastAsia" w:hAnsiTheme="minorEastAsia" w:eastAsiaTheme="minorEastAsia" w:cstheme="minorEastAsia"/>
          <w:u w:val="none"/>
        </w:rPr>
        <w:t>归乡里。二十一年十二月，起复拜中书侍郎。</w:t>
      </w:r>
      <w:r>
        <w:rPr>
          <w:rFonts w:hint="eastAsia" w:asciiTheme="minorEastAsia" w:hAnsiTheme="minorEastAsia" w:eastAsiaTheme="minorEastAsia" w:cstheme="minorEastAsia"/>
          <w:u w:val="single"/>
        </w:rPr>
        <w:t>时范阳节度使张守</w:t>
      </w:r>
      <w:r>
        <w:rPr>
          <w:rFonts w:hint="eastAsia" w:asciiTheme="minorEastAsia" w:hAnsiTheme="minorEastAsia" w:cstheme="minorEastAsia"/>
          <w:u w:val="single"/>
          <w:lang w:eastAsia="zh-CN"/>
        </w:rPr>
        <w:t>珪</w:t>
      </w:r>
      <w:r>
        <w:rPr>
          <w:rFonts w:hint="eastAsia" w:asciiTheme="minorEastAsia" w:hAnsiTheme="minorEastAsia" w:eastAsiaTheme="minorEastAsia" w:cstheme="minorEastAsia"/>
          <w:u w:val="single"/>
        </w:rPr>
        <w:t>以裨将安禄山讨奚、契丹败衄，执送京师，请行朝典</w:t>
      </w:r>
      <w:r>
        <w:rPr>
          <w:rFonts w:hint="eastAsia" w:asciiTheme="minorEastAsia" w:hAnsiTheme="minorEastAsia" w:eastAsiaTheme="minorEastAsia" w:cstheme="minorEastAsia"/>
        </w:rPr>
        <w:t>。上特舍之。九龄奏</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：“禄山狼子野心，面有逆相，臣请因罪戮之，冀绝后患。”上</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：“卿勿以王夷甫知石勒</w:t>
      </w:r>
      <w:r>
        <w:rPr>
          <w:rFonts w:hint="eastAsia" w:asciiTheme="minorEastAsia" w:hAnsiTheme="minorEastAsia" w:eastAsiaTheme="minorEastAsia" w:cstheme="minorEastAsia"/>
          <w:b/>
          <w:bCs/>
        </w:rPr>
        <w:t>故事</w:t>
      </w:r>
      <w:r>
        <w:rPr>
          <w:rFonts w:hint="eastAsia" w:asciiTheme="minorEastAsia" w:hAnsiTheme="minorEastAsia" w:eastAsiaTheme="minorEastAsia" w:cstheme="minorEastAsia"/>
        </w:rPr>
        <w:t>，误害忠良。”遂放归藩。二十三年，加金紫光禄大夫。李林甫自无学术，以九龄文行为上所知，心颇忌之。乃引牛仙客知政事，九龄屡言不可，帝不悦。二十四年，迁尚书右丞相，罢知政事。后宰执每荐引公卿，上必问：“风度得如九龄否？”又与中书侍郎严挺之、御史中丞卢怡等结交友善。挺之等有才干，而交道终始不渝，甚为当时之所称。遇疾卒，年六十八，谥</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文献。至德初，上皇在蜀，思九龄之先觉，下诏褒</w:t>
      </w:r>
      <w:r>
        <w:rPr>
          <w:rFonts w:hint="eastAsia" w:asciiTheme="minorEastAsia" w:hAnsiTheme="minorEastAsia" w:eastAsiaTheme="minorEastAsia" w:cstheme="minorEastAsia"/>
          <w:b/>
          <w:bCs/>
        </w:rPr>
        <w:t>赠</w:t>
      </w:r>
      <w:r>
        <w:rPr>
          <w:rFonts w:hint="eastAsia" w:asciiTheme="minorEastAsia" w:hAnsiTheme="minorEastAsia" w:eastAsiaTheme="minorEastAsia" w:cstheme="minorEastAsia"/>
        </w:rPr>
        <w:t>，赠司徒，</w:t>
      </w:r>
      <w:r>
        <w:rPr>
          <w:rFonts w:hint="eastAsia" w:asciiTheme="minorEastAsia" w:hAnsiTheme="minorEastAsia" w:cstheme="minorEastAsia"/>
          <w:lang w:eastAsia="zh-CN"/>
        </w:rPr>
        <w:t>遗</w:t>
      </w:r>
      <w:r>
        <w:rPr>
          <w:rFonts w:hint="eastAsia" w:asciiTheme="minorEastAsia" w:hAnsiTheme="minorEastAsia" w:eastAsiaTheme="minorEastAsia" w:cstheme="minorEastAsia"/>
        </w:rPr>
        <w:t>使就韶州致祭。</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（节选自《旧唐书·张九龄传》，有删改）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A．初／令九龄草诏／九龄言于说／</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官爵者／天下之公器／德望为先／劳旧次／焉若颠倒衣裳／则讥谤起矣／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B．初／令九龄草诏／九龄言于说／</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官爵者／天下之公器／德望为先／劳旧次焉／若颠倒衣裳／则讥谤起矣／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C．初／今九龄草诏／九龄言于说</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／官爵者／天下之公器／德望为先／劳旧次／焉若颠倒衣裳／则讥谤起矣／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D．初／令九龄草诏／九龄言于说</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／官爵者／天下之公器／德望为先／劳旧次焉／若颠倒衣裳／则讥谤起矣／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A．进士，是中国古代科举制度中，通过最后一级考试者，是古代科举殿试及第者之称。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B．丁母丧，“丁”即“遭受”，“丁母丧”即“遭受母亲的丧事”，也称作“丁母忧”“丁外艰”。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C．故事，在文中指旧事、先例，这与《六国论》“而从六国破亡之故事”中的“故事”意思相同。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D．赠，是朝廷给已死的官吏或其父祖追封爵位、官职，对活着的官员则用“封”。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A．张九龄才华突出，受人赏识。他少年时就善写文章，且受到广州刺史</w:t>
      </w:r>
      <w:r>
        <w:rPr>
          <w:rFonts w:hint="eastAsia" w:asciiTheme="minorEastAsia" w:hAnsiTheme="minorEastAsia" w:cstheme="minorEastAsia"/>
          <w:lang w:eastAsia="zh-CN"/>
        </w:rPr>
        <w:t>王</w:t>
      </w:r>
      <w:r>
        <w:rPr>
          <w:rFonts w:hint="eastAsia" w:asciiTheme="minorEastAsia" w:hAnsiTheme="minorEastAsia" w:eastAsiaTheme="minorEastAsia" w:cstheme="minorEastAsia"/>
        </w:rPr>
        <w:t>方庆的赞赏；张说也向皇帝推荐张九龄，认为他能够担任学士，以备皇帝咨询。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B．张九龄为官忠直，敢于劝谏。皇帝举行祭祀天地的大礼时，张九龄劝张说不要违规提拔亲近的官员，他未听从；张九龄反对重用牛仙客，玄宗接受了他的建议。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C．张九龄风度不凡，结交友善。宰相向唐玄宗推荐公卿时，玄宗都会询问此人是否有张九龄的风度；他与严挺之等有才干的人相处友善，交往始终不改变。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D．张九龄目光长远，有预见性。他在皇帝赦免安禄山的时候，指出安禄山有叛逆之心，应该除去，否则将来必成祸患，后来玄宗逃亡蜀地时还追念他的先知先觉。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(1)九龄以才鉴见推，当时吏部试拔萃选人及应举者，咸令九龄与右拾遗赵冬曦考其等第。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(2)时范阳节度使张守</w:t>
      </w:r>
      <w:r>
        <w:rPr>
          <w:rFonts w:hint="eastAsia" w:asciiTheme="minorEastAsia" w:hAnsiTheme="minorEastAsia" w:cstheme="minorEastAsia"/>
          <w:lang w:eastAsia="zh-CN"/>
        </w:rPr>
        <w:t>珪</w:t>
      </w:r>
      <w:r>
        <w:rPr>
          <w:rFonts w:hint="eastAsia" w:asciiTheme="minorEastAsia" w:hAnsiTheme="minorEastAsia" w:eastAsiaTheme="minorEastAsia" w:cstheme="minorEastAsia"/>
        </w:rPr>
        <w:t>以裨将安禄山讨奚、契丹败衄，执送京师，请行朝典。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（二）古代诗歌阅读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阅读下面这首宋词，完成14-15题。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少年游</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周邦彦</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南都石黛扫晴山，衣薄耐朝寒。一夕东风，涛棠花谢，楼上卷帘看。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而今丽日明如洗，南陌暖雕鞍。旧赏园林，喜无风雨，春鸟报平安。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14.下面对这首词的赏析，不正确的一项是(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A．这首词以女性抒情主人公的口吻，通过对比手法，写男女相契的欢好，情溢于词，韵传字外。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B．词的开头两句写山像被石黛染过一样明亮，单衣虽薄却可耐住早上寒气。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夜春风，“楼上卷帘看”，看的不单是“海棠”，还有自己所思之人。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D．“南陌暖雕鞍”一句借物抒怀，流露出女主人公相思之时内心的伤感情绪。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15.如何理解词的结尾“旧赏园林，喜无风雨，春鸟报平安”所表达的思想情感？请简要分析。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名篇名句默写</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16.补写出下列句子中的空缺部分。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(1)白居易在《琵琶行》中用“____，____”两句来描写琵琶女当年在京城演奏后大家争相打赏的情景。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(2)柳永《雨霖铃（寒蝉凄切）》中写即将离别的男女手牵着手，眼看着眼，因悲伤而哽咽得说不出话来的语句是：“____，____。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(3)苏轼《念奴娇·赤壁怀古》中“____”一句写周瑜的儒将装束，“____”一句表明了周瑜的赫赫战功。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三、语言文字运用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阅读下面的文字，完成17-19题。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历史的进程中．我们同样需要守望者。守望是一种角度。当我这样说时，我已经承认对待历史进程还可以有其他的角度，它们也都有存在的理由。譬如说，你不妨做一个战士，甚至做一个将军，在时代的战场上____，发号施令。你不妨投身到任何一种潮流中去，去经商，去从政，去称霸学术，统帅文化，叱咤风云，____，去充当各种名目的当代英雄。但是，在所有这些显赫活跃的身影之外，还应该有守望者的寂寞的身影。</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守望者是这样一种人，与其说他们并不直接投身于时代的潮流，毋宁说他们往往与一切潮流保持着一个距离。但他们也不是旁观者，相反，对潮流的来路和去向始终怀着深深的关切。他们关心精神价值甚于关心物质价值，在他们看来，无论个人还是人类，物质再繁荣，生活再舒适，(    )。所以，他们虔诚地守护着他们心灵中那一块精神的园地，其中珍藏着他们所看重的人生最基本的精神价值，同时警惕地嘹望着人类前方的地平线，注视着人类精神生活的基本走向。</w:t>
      </w:r>
      <w:r>
        <w:rPr>
          <w:rFonts w:hint="eastAsia" w:asciiTheme="minorEastAsia" w:hAnsiTheme="minorEastAsia" w:eastAsiaTheme="minorEastAsia" w:cstheme="minorEastAsia"/>
          <w:u w:val="single"/>
        </w:rPr>
        <w:t>天空和土地日益被拥挤的高楼遮蔽的时代，他们怀着忧虑之心守卫土地，仰望天空</w:t>
      </w:r>
      <w:r>
        <w:rPr>
          <w:rFonts w:hint="eastAsia" w:asciiTheme="minorEastAsia" w:hAnsiTheme="minorEastAsia" w:eastAsiaTheme="minorEastAsia" w:cstheme="minorEastAsia"/>
        </w:rPr>
        <w:t>，他们守的是人类____的生命之土，望的是人类____的精神之天。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A．赴汤蹈火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指点江山  安居乐业</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超凡</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eastAsia="zh-CN"/>
        </w:rPr>
        <w:t>冲锋</w:t>
      </w:r>
      <w:r>
        <w:rPr>
          <w:rFonts w:hint="eastAsia" w:asciiTheme="minorEastAsia" w:hAnsiTheme="minorEastAsia" w:eastAsiaTheme="minorEastAsia" w:cstheme="minorEastAsia"/>
        </w:rPr>
        <w:t>陷阵</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指点江山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安身立命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超凡脱俗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C．赴汤蹈火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高谈阔论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安身立命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超凡</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D．冲锋陷阵</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高谈阔论</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安居乐业</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超凡脱俗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18.下列在文中括号内补写的语句，最</w:t>
      </w:r>
      <w:r>
        <w:rPr>
          <w:rFonts w:hint="eastAsia" w:asciiTheme="minorEastAsia" w:hAnsiTheme="minorEastAsia" w:eastAsiaTheme="minorEastAsia" w:cstheme="minorEastAsia"/>
          <w:lang w:eastAsia="zh-CN"/>
        </w:rPr>
        <w:t>恰当</w:t>
      </w:r>
      <w:r>
        <w:rPr>
          <w:rFonts w:hint="eastAsia" w:asciiTheme="minorEastAsia" w:hAnsiTheme="minorEastAsia" w:eastAsiaTheme="minorEastAsia" w:cstheme="minorEastAsia"/>
        </w:rPr>
        <w:t>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A．如果心神难定，意识不清，就绝无幸福可言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B．无论是精神流于平庸，还是灵魂变得空虚，都绝无幸福可言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C．无论是心神难定，还是意识不清，都绝无幸福可言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D．如果精神流于平庸，灵魂变得空虚，就绝无幸福可言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A．在天空和土地日益被拥挤的高楼遮蔽的时代，怀着忧虑之心的他们仰望天空，守卫土地。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B．天空和土地日益被拥挤的高楼遮蔽的时代，他们怀着忧虑之心仰望天空，守卫土地。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C．在土地和天空日益被拥挤的高楼遮蔽的时代，他们怀着忧虑之心守卫土地，仰望天空。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D．天空和土地日益被拥挤的高楼遮蔽的时代，怀着忧虑之心的他们守卫土地，仰望天空。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20.在下面一段文字横线处补恰当的语句，使整段文字语意完整连贯，内容贴切，逻辑严密，每处不超过15个字。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年汪曾祺先生转述沈从文先生的话——小说要贴着人物写，用故事塑造人。①____？就是从细节入手，从生活取材。比如在写《透明的红萝卜》时，小黑孩晚上坐在铁匠炉边，一边拉着风箱，一边烧烤萝卜，入迷地看着铁匠炉上蓝色的火</w:t>
      </w:r>
      <w:r>
        <w:rPr>
          <w:rFonts w:hint="eastAsia" w:asciiTheme="minorEastAsia" w:hAnsiTheme="minorEastAsia" w:cstheme="minorEastAsia"/>
          <w:lang w:eastAsia="zh-CN"/>
        </w:rPr>
        <w:t>苗</w:t>
      </w:r>
      <w:r>
        <w:rPr>
          <w:rFonts w:hint="eastAsia" w:asciiTheme="minorEastAsia" w:hAnsiTheme="minorEastAsia" w:eastAsiaTheme="minorEastAsia" w:cstheme="minorEastAsia"/>
        </w:rPr>
        <w:t>在神秘地跳跃。②____。而《蛙》中姑姑的形象则是借助他人的经验与自身的想象进行创作。因为姑姑是“我”来到世上见到的第一个人，也是家庭中非常重要的成员，“我”有很多机会观察她。即使她不在“我”眼前的时候，“我”的心中也能勾画出她的影子。③____，在个人经验基础上对他人的想象为我们提供了无限发挥的空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21.阅读下面这则新闻报道，用一句话概括新闻的主要信息。包括标点符号在内，不超过40个字。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财政部和国务院扶贫办联合发布通知，鼓励各级预算单位运用好政府采购手段，优先采购贫困地区农副产品和物业服务以支持脱贫攻坚。根据发布的《关于运用政府采购政策支持脱贫攻坚的通知》，各级预算单位采购农副产品时，同等条件下应优先采购贫困地区农副产品。各主管预算单位要做好统筹协调，确定并预留本部门各预算单位食堂采购农副产品总额的一定比例，定向采购贫困地区农副产品。各级预算单位要按照积极稳妥的原则确定预留比例，购买贫困地区农副产品时要遵循就近、经济的原则，在确保完成既定预留比例的基础上，鼓励更多采购贫因地区农副产品，注重扶贫实际效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根据通知，贫困地区农副产品是指国家级贫困县域内注册的企业、农民专业合作社、家庭农场等</w:t>
      </w:r>
      <w:r>
        <w:rPr>
          <w:rFonts w:hint="eastAsia" w:asciiTheme="minorEastAsia" w:hAnsiTheme="minorEastAsia" w:eastAsiaTheme="minorEastAsia" w:cstheme="minorEastAsia"/>
          <w:lang w:eastAsia="zh-CN"/>
        </w:rPr>
        <w:t>出产</w:t>
      </w:r>
      <w:r>
        <w:rPr>
          <w:rFonts w:hint="eastAsia" w:asciiTheme="minorEastAsia" w:hAnsiTheme="minorEastAsia" w:eastAsiaTheme="minorEastAsia" w:cstheme="minorEastAsia"/>
        </w:rPr>
        <w:t>的农副产品。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22.阅读下面的材料，根据要求写作。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“2018年度国家最高科学技术奖”获得者、防护工程专家、中国工程院院士钱七虎表示，将800万元奖金全部捐献出来，在家乡设立助学基金。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2019年1月16日，被誉为“中国氢弹之父”的于敏院士与世长辞，享年93周岁。为了祖国的国防事业，他隐姓埋名几十年，连妻子都不知道他从事的是“这么高级的保密工作”。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1月初，英国广播公司发起“20世纪最伟大人物”评选活动。在公布的“科学家篇”候选人名单中，诺贝尔生理学或医学奖得主屠呦呦与居里夫人、爱因斯坦、艾伦·图灵共同入选。英国广播公司这样形容屠呦呦：“在艰难时刻仍然秉持科学理想”，“砥砺前行亦不忘回望过去”，“成就跨越东西”。</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什么老一辈科学家能做出如此卓越的贡献？有人认为这是源于其高尚的思想道德素养，也有人认为这奠基于其坚实的科学文化素养，还有的则认为这取决于他们非凡的思想道德与科学文化素养的融合。对此，你怎么看？请根据材料，写一篇演讲稿，参加“致敬科学前辈”主题演讲会。</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要求：综合材料内容及含意，选好角度，确定立意，自拟标题；不要套作．不得抄袭，不得泄露个人信息；不少于800字。</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期中测试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.B由第二段结尾</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新世界’要完全冲破牢笼却难办得多，哪怕仅仅是冲破思想的牢笼”可知，“现实‘牢笼，容易冲破”错误。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2.B选项是说陶渊明的这一反思值得现代人借鉴，并不是说“现代人的生存困境”。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 B.原文为“对现代人来说，更可怕的是失去了</w:t>
      </w:r>
      <w:r>
        <w:rPr>
          <w:rFonts w:hint="eastAsia" w:asciiTheme="minorEastAsia" w:hAnsiTheme="minorEastAsia" w:cstheme="minorEastAsia"/>
          <w:lang w:eastAsia="zh-CN"/>
        </w:rPr>
        <w:t>‘</w:t>
      </w:r>
      <w:r>
        <w:rPr>
          <w:rFonts w:hint="eastAsia" w:asciiTheme="minorEastAsia" w:hAnsiTheme="minorEastAsia" w:eastAsiaTheme="minorEastAsia" w:cstheme="minorEastAsia"/>
        </w:rPr>
        <w:t>走出牢笼</w:t>
      </w:r>
      <w:r>
        <w:rPr>
          <w:rFonts w:hint="eastAsia" w:asciiTheme="minorEastAsia" w:hAnsiTheme="minorEastAsia" w:cstheme="minorEastAsia"/>
          <w:lang w:eastAsia="zh-CN"/>
        </w:rPr>
        <w:t>’</w:t>
      </w:r>
      <w:r>
        <w:rPr>
          <w:rFonts w:hint="eastAsia" w:asciiTheme="minorEastAsia" w:hAnsiTheme="minorEastAsia" w:eastAsiaTheme="minorEastAsia" w:cstheme="minorEastAsia"/>
        </w:rPr>
        <w:t>……的自觉意识”，选项中“失去了”变或然为已然；且选项前后强加因果，“所以”说法不当。</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．“一概”说法绝对，原文是“现代人普遍相信</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进步论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。D．“必然会恢复古代人的生活方式”不当，原文是“必然会回到‘古代人’在一开始就面临的问题上”。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4.B“青少年视力不良率居高不下”并不能推导出“高度近视和由此产生并发症的可能性更大”，且原文中“这一风险”指的是“随着年龄的增长，并发症发病率会提高”。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5.B教育需要改革的原因有很多，对学生视力的影响只是其中的一方面。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①政府要加强宏观管理，制定相关的保护政策。②医疗卫生机构等部门切实落实各项保护政策和措施。③家庭要转变教育观念，注重孩子的健康，帮助孩子养成良好的习惯，减轻孩子学习负担并引导其合理使用电子产品。④学校要坚决执行国家政策，科学施教并改善教学环境；（答出任意三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本题考查概括文中信息的能力。</w:t>
      </w:r>
      <w:r>
        <w:rPr>
          <w:rFonts w:hint="eastAsia" w:asciiTheme="minorEastAsia" w:hAnsiTheme="minorEastAsia" w:eastAsiaTheme="minorEastAsia" w:cstheme="minorEastAsia"/>
          <w:lang w:eastAsia="zh-CN"/>
        </w:rPr>
        <w:t>解答</w:t>
      </w:r>
      <w:r>
        <w:rPr>
          <w:rFonts w:hint="eastAsia" w:asciiTheme="minorEastAsia" w:hAnsiTheme="minorEastAsia" w:eastAsiaTheme="minorEastAsia" w:cstheme="minorEastAsia"/>
        </w:rPr>
        <w:t>这一题目，可以从材料三中进行提炼，抓住政府、家庭、学校、医疗卫生机构几个主体，概括出各方应该采取的具体措施。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7．B“也从侧面表现掌柜一家生活的艰难”在文中并没有体现。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英勇善战。不怕牺牲，追敌受伤；指挥民兵打赢伏击战。②义烈不挠。身受重伤，而依然渴望再上战场杀敌报国，生命不息，战斗不止。③爱恨分明。枪林弹雨中救助班长，不放走一个敌人。④自立自信。受伤后和残疾战友开合作社谋生，相信自己还有能力杀敌。⑤率直急躁。对掌柜言语粗粝，不能上战场急坏了眼睛。（答出三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本题考查概括人物形象的能力。解答时，既要从对伙计的正面描写中去思考，结合他是如何不甘心、“还想再</w:t>
      </w:r>
      <w:r>
        <w:rPr>
          <w:rFonts w:hint="eastAsia" w:asciiTheme="minorEastAsia" w:hAnsiTheme="minorEastAsia" w:eastAsiaTheme="minorEastAsia" w:cstheme="minorEastAsia"/>
          <w:lang w:eastAsia="zh-CN"/>
        </w:rPr>
        <w:t>干干</w:t>
      </w:r>
      <w:r>
        <w:rPr>
          <w:rFonts w:hint="eastAsia" w:asciiTheme="minorEastAsia" w:hAnsiTheme="minorEastAsia" w:eastAsiaTheme="minorEastAsia" w:cstheme="minorEastAsia"/>
        </w:rPr>
        <w:t>呢！”等内容组织答案</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也要从对伙计的侧面描写中去分析，分析文章是如何通过村干部的口，来表现他的勇敢的。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9．答案①增加叙述视角，扩大了叙述空间，使叙述富于变化，更有张力。②进一步强化“战士”英勇善战的一面，使人物形象更丰满立体。③增强了故事的传奇色彩，使主题意蕴更丰厚。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鉴赏文章写作手法的能力。“战士”是本文的主人公，先由第一人称叙述这一形象的特点，充分展示出“战士”不同寻常的经历。然后人称变化，从“村干部”的视角进一步叙述，突出了“战士”形象的普遍性，使人物形象更加丰满立体。另外，由他人道来，更能增添故事的传奇色彩，引人深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10．D“言于……</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”为“对……说”，是固定措配，由此排除A、B两项：“焉”在语境中应该理解为兼词“于此”，放在动词“次”的后面，作宾语，由此排除C项。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11．B“丁外艰”错，应为“丁内艰”。“丁外艰”指遭遇父亲去世。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12．B“玄宗接受了他的建议”于文无据，原文是“帝不悦”，并未明说接受与否。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13．答案(1)张九龄因为有鉴别人物的才能而被人推重，当时吏部考试选拔人才和参加科举考试的人，（朝廷）都让张九龄和右拾遗赵冬曦考核他们的等级。(2)当时范阳节度使张守</w:t>
      </w:r>
      <w:r>
        <w:rPr>
          <w:rFonts w:hint="eastAsia" w:asciiTheme="minorEastAsia" w:hAnsiTheme="minorEastAsia" w:cstheme="minorEastAsia"/>
          <w:lang w:eastAsia="zh-CN"/>
        </w:rPr>
        <w:t>珪</w:t>
      </w:r>
      <w:r>
        <w:rPr>
          <w:rFonts w:hint="eastAsia" w:asciiTheme="minorEastAsia" w:hAnsiTheme="minorEastAsia" w:eastAsiaTheme="minorEastAsia" w:cstheme="minorEastAsia"/>
        </w:rPr>
        <w:t>因为副将安禄山讨伐奚、契丹失败，捉拿押送（安禄山）到京城，请求按照朝廷典章实施处罚。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解析(1)“才鉴”指鉴别人的才能；“见”表被动；“等第”指考核的等级。(2)“以”表原因；“败衄”两个词是同义复词，指战事失利；“执”指逮捕，捉拿。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张九龄，字子寿，又名博物。他年幼时聪明灵敏，擅长写文章。十三岁时，写信求见广州刺史王方庆，王方庆非常赞赏他，说：“这个人一定有远大的前途！”（后来张九龄）考中进士，被授予校书郎的官职。张九龄因为有鉴别人物的才能而被人推重，当时吏部考试选拔人才和参加科举考试的人，（朝廷）都让张九龄和右拾遗赵冬曦考核他们的等级。前后多次，每次都堪称公平。开</w:t>
      </w:r>
      <w:r>
        <w:rPr>
          <w:rFonts w:hint="eastAsia" w:asciiTheme="minorEastAsia" w:hAnsiTheme="minorEastAsia" w:eastAsiaTheme="minorEastAsia" w:cstheme="minorEastAsia"/>
          <w:lang w:eastAsia="zh-CN"/>
        </w:rPr>
        <w:t>元</w:t>
      </w:r>
      <w:r>
        <w:rPr>
          <w:rFonts w:hint="eastAsia" w:asciiTheme="minorEastAsia" w:hAnsiTheme="minorEastAsia" w:eastAsiaTheme="minorEastAsia" w:cstheme="minorEastAsia"/>
        </w:rPr>
        <w:t>十年，三次升迁后担任司勋员外郎的职位。当时张说担任中书令，与张九龄同姓，叙为同一宗族，特别亲近、看重他。开元十三年，皇帝东巡，举行祭祀天地的大礼。张说自己撰定侍从帝王登山祭天的官员，多任用两省录事主书和自己亲近的官员代理官职登山，于是加授张九龄特进官阶，破格授予五品官职。当初，张说令张九龄草拟诏书，张九龄对张说说：“官爵是天下公有的器物，应该把道德名望高的人排在前面，有功劳的旧臣排在后面。如果像穿衣裳一样上下颠倒，那么指责和诽谤就会产生。”张说说：“事情已经决定了，荒唐无据的议论，哪里值得担心呢！”等到诏令出台，朝廷内外十分怪罪张说。当初，张说掌管集贤院事，曾经推荐张九龄能够担任学士，来满足（皇帝的）询问、咨询。张说去世后，皇帝想起他的话，召入并任命张九龄为集贤院学士。再次升迁为中书侍郎。张九龄常常秘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陈奏，（这些陈奏）大都被皇帝采用。不久，遭逢母亲丧事回到故乡。开元二十一年十二月，被起用，且又授以中书侍郎一职。当时范阳节度使张守</w:t>
      </w:r>
      <w:r>
        <w:rPr>
          <w:rFonts w:hint="eastAsia" w:asciiTheme="minorEastAsia" w:hAnsiTheme="minorEastAsia" w:cstheme="minorEastAsia"/>
          <w:lang w:eastAsia="zh-CN"/>
        </w:rPr>
        <w:t>珪</w:t>
      </w:r>
      <w:r>
        <w:rPr>
          <w:rFonts w:hint="eastAsia" w:asciiTheme="minorEastAsia" w:hAnsiTheme="minorEastAsia" w:eastAsiaTheme="minorEastAsia" w:cstheme="minorEastAsia"/>
        </w:rPr>
        <w:t>因为副将安禄山讨伐奚、契丹失败，捉拿押送（安禄山）到京城，请求按照朝廷典章实施处罚。皇上特别宽免了安禄山。张九龄上奏说：“安禄山怀着狼子野心，面有谋反之</w:t>
      </w:r>
      <w:r>
        <w:rPr>
          <w:rFonts w:hint="eastAsia" w:asciiTheme="minorEastAsia" w:hAnsiTheme="minorEastAsia" w:cstheme="minorEastAsia"/>
          <w:lang w:eastAsia="zh-CN"/>
        </w:rPr>
        <w:t>相</w:t>
      </w:r>
      <w:r>
        <w:rPr>
          <w:rFonts w:hint="eastAsia" w:asciiTheme="minorEastAsia" w:hAnsiTheme="minorEastAsia" w:eastAsiaTheme="minorEastAsia" w:cstheme="minorEastAsia"/>
        </w:rPr>
        <w:t>，臣请求皇上根据他的罪行杀掉他，以期杜绝后患。”皇上说：“你不要因为王夷甫了解石勒这个旧例，误害了忠诚善良的人。”于是放安禄山回到藩地。开元二十三年，加官金紫光禄大夫。李林甫本无学术，因为张九龄的文章与德行被皇帝赏识，心里非常妒忌他。于是推荐牛仙客担任知政事（或者译为“掌管政事”），张九龄多次进言认为不可，皇上不高兴。开元二十四年，升任尚书右丞相，被免去了知政事之职。后来宰相每次推荐公卿时，皇上一定会问：“这个人的风度能够像张九龄吗？”张九龄又和中书侍郎严挺之、御史中丞卢怡等结交友善。严挺之等人有才干，而交友之道终始不曾改变，被当时的人大加称赞。后因患病而去世，终年六十八岁，谥号文献。至德初年，太上皇在蜀地，追念张九龄的先知先觉，下诏褒奖、追赠，追赠他为司徒，又派遣使者到韶州祭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14.D从整体看，虽然这首词写的是相思，但其</w:t>
      </w:r>
      <w:r>
        <w:rPr>
          <w:rFonts w:hint="eastAsia" w:asciiTheme="minorEastAsia" w:hAnsiTheme="minorEastAsia" w:cstheme="minorEastAsia"/>
          <w:lang w:eastAsia="zh-CN"/>
        </w:rPr>
        <w:t>强</w:t>
      </w:r>
      <w:bookmarkStart w:id="0" w:name="_GoBack"/>
      <w:bookmarkEnd w:id="0"/>
      <w:r>
        <w:rPr>
          <w:rFonts w:hint="eastAsia" w:asciiTheme="minorEastAsia" w:hAnsiTheme="minorEastAsia" w:eastAsiaTheme="minorEastAsia" w:cstheme="minorEastAsia"/>
        </w:rPr>
        <w:t>调是明丽喜悦的，“南陌暖雕鞍”一句中的“暖”字，更以暖色调烘托出这种情感氛围。而选项中“女主人公相思之时内心的伤感情绪”显然与此处的情感氛围不符。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在“丽日明如洗”的季节，女主人公来到旧时欣赏过的园林。“无风雨”与现在的心境一致，也与上片中的惊风形成对比，一个“喜”字，以充满暖色的心理传达语，流露出女主人公内心的喜悦。“春鸟报平安”借春鸟报喜，突出女主人公的幸福与满足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鉴赏诗歌思想情感的能力。诗词是以抒情言志为目的的，而情感与思想又往往有所寄托。因此，解答此类试题，需要在整体感知的基础上，结合具体意象、具体表达情感的词语，提炼出答案要点。如本诗的整体基调是明丽的，而“喜无风雨”中的“喜”更能体现这一点。因此，答题时，只要扣住“喜”这一中心情感，具体展开结尾几句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16．答案(1)五陵年少争缠头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一曲红绡不知数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(2)执手相看泪眼</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竟无语凝噎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(3)羽扇纶巾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樯橹灰飞烟灭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17．B (1)“赴汤蹈火”指跳进滚水，踏着烈火，比喻不避艰险，奋不顾身。“冲锋陷阵”指向敌人冲锋，深入敌人阵地，形容作战英勇；泛指做事不畏艰难险阻，冲在前面。第一空的语境突出“战场上”的表现，因此用“冲锋陷阵”更合适。(2)“指点江山”指纵论国家大事。“高谈阔论”指漫无边际地大发议论（多含贬义）。第二空突出对时代英雄的理解，且根据语境的感情色彩，用“指点江山”更合适。(3)“安身立命”指生活有着落，精神有所寄托。“安居乐业”指安定地生活，愉快地工作。第三空的语堍表达的是对“生命之土”的理解，用“安身立命”更合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(4)“超凡脱俗”形容与众不同，超出一般人。“超凡</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圣”指超出凡人，达到圣人的境界，多形容造诣精深。第四空所在语境没有“</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圣”的意思，因此用“超凡脱俗”更合适。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D根据上下文，这里应该是表假设关系的复句，而不是表条件关系的复句，由此可以排除B、C两项。“精神”“灵魂”是与“物质”相对的概念：“心神”“意识”虽然也属于“精神”范畴，但不与“物质”概念相对，由此可排除A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19．C文中画横线的句子有两处语病：一是缺少介词“在”，导致出现了两个主语；二是照应不当，根据后文先“生命之土”、后“精神之天”的情况，画线句子也应是先“土地”，后“天空”。故选C。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20.答案①如何写好人物呢②这就是取材于我的个人生活经验③可以说作家的心理感受领域宽泛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类题目，首先要通读文字，整体理解，把握文段中心；然后推敲横线前后的语境，结合文段中心，推断出横线处所填语句的大致意思。第①空，根据横线前后内容以及横线后的问号，不难得出应填写“如何写好人物”等类似的内容。第②空，根据横线后的“而”字可知，横线及横线前的内容是一层，再由前文的“从细节</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手，从生</w:t>
      </w:r>
      <w:r>
        <w:rPr>
          <w:rFonts w:hint="eastAsia" w:asciiTheme="minorEastAsia" w:hAnsiTheme="minorEastAsia" w:cstheme="minorEastAsia"/>
          <w:lang w:eastAsia="zh-CN"/>
        </w:rPr>
        <w:t>活</w:t>
      </w:r>
      <w:r>
        <w:rPr>
          <w:rFonts w:hint="eastAsia" w:asciiTheme="minorEastAsia" w:hAnsiTheme="minorEastAsia" w:eastAsiaTheme="minorEastAsia" w:cstheme="minorEastAsia"/>
        </w:rPr>
        <w:t>取材”及“比如”，可知应填写“从生活取材”等相关的内容。第③空，根据前文“自身的想象”及后文“对他人的想象为我们提供了无限发挥的空间”，可知应填写与“从生活取材”相对的“自身的想象”之类的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21．答案财政部和国务院扶贫办两部门联合发布通知，优先采购贫困地区农副产品以支持脱贫攻坚。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首先阅读文段，划分层次；然后对每一层的关键信息进行整合，要求语言精练，语意流畅。对本段新闻进行概括时，抓住“财政部和国务院扶贫办联合发布通知”“优先采购贫困地区农副产品和物业服务以支持脱贫攻坚”等关键词句，整合成答案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22.【写作指导】  这是一道任务驱动型材料作文题。所给三则材料都是关于功勋卓著的老一辈科学家的。材料一，钱七虎院士荣获国家最高科学技术奖，而将全部奖金捐献出来，回馈家乡学子，他淡泊名利、热爱家乡、重视教育的高尚品格，为人景仰。材料二，于敏院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我国氢弹研制和国防尖端事业鞠躬尽瘁。材料三，屠呦呦入选“20世纪最伟大人物”候选人名单，是因为她坚持科学理想、砥砺前行的毅力与辉煌的成就。三位科学前辈在各自领域耕耘不辍，都取得了辉煌的成就。上述材料，重点突出他们思想道德素养方面的表现，有共性，也有个性。</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依据题干设定的写作交际语境，考生围绕“思想道德素养与科学文化素养”二者的关系来发表自己的看法，可以从二者相互关联的整体上来立意，也可在联系二者的基础上，侧重从其中的某一方面来论述。考生应联系实际，比如针对当下社会现实中的某些现象（重科学而轻道德，重学业分数而轻思</w:t>
      </w:r>
      <w:r>
        <w:rPr>
          <w:rFonts w:hint="eastAsia" w:asciiTheme="minorEastAsia" w:hAnsiTheme="minorEastAsia" w:eastAsiaTheme="minorEastAsia" w:cstheme="minorEastAsia"/>
          <w:lang w:eastAsia="zh-CN"/>
        </w:rPr>
        <w:t>品</w:t>
      </w:r>
      <w:r>
        <w:rPr>
          <w:rFonts w:hint="eastAsia" w:asciiTheme="minorEastAsia" w:hAnsiTheme="minorEastAsia" w:eastAsiaTheme="minorEastAsia" w:cstheme="minorEastAsia"/>
        </w:rPr>
        <w:t>表现，等等），做激浊扬清、针砭时弊式的深入论说。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题干中限定了演讲稿这一写作文体，并且标明了演讲会的主题（相当于勾画了立意的范畴；但在此区间内，每一个演讲者可以见仁见智，自由发挥），在构思与成文环节，都应考虑到演讲稿的文体特点及语言表达的</w:t>
      </w:r>
      <w:r>
        <w:rPr>
          <w:rFonts w:hint="eastAsia" w:asciiTheme="minorEastAsia" w:hAnsiTheme="minorEastAsia" w:eastAsiaTheme="minorEastAsia" w:cstheme="minorEastAsia"/>
          <w:lang w:eastAsia="zh-CN"/>
        </w:rPr>
        <w:t>形式</w:t>
      </w:r>
      <w:r>
        <w:rPr>
          <w:rFonts w:hint="eastAsia" w:asciiTheme="minorEastAsia" w:hAnsiTheme="minorEastAsia" w:eastAsiaTheme="minorEastAsia" w:cstheme="minorEastAsia"/>
        </w:rPr>
        <w:t>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参考立意：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①高尚的思想道德素养与深厚的科学文化素养相互融合，才能铸就卓越与辉煌。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②志存高远，务实笃行，锲而不舍，方能成就不凡。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③科学探索要有高尚道德情操的引领，才能真正为人类造福。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④坚持科学理想，坚守道德底线，这是科学家的天职。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1DCEAF"/>
    <w:multiLevelType w:val="singleLevel"/>
    <w:tmpl w:val="BB1DCEA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31E4D"/>
    <w:rsid w:val="05A257CF"/>
    <w:rsid w:val="07C65AAE"/>
    <w:rsid w:val="08650C27"/>
    <w:rsid w:val="0CDB60F3"/>
    <w:rsid w:val="0E7A1DAC"/>
    <w:rsid w:val="0FD40539"/>
    <w:rsid w:val="11ED6B54"/>
    <w:rsid w:val="12B457C3"/>
    <w:rsid w:val="137210EA"/>
    <w:rsid w:val="14467094"/>
    <w:rsid w:val="1761339E"/>
    <w:rsid w:val="193668E1"/>
    <w:rsid w:val="1B2A2CAD"/>
    <w:rsid w:val="1B7E0ADE"/>
    <w:rsid w:val="1C69215A"/>
    <w:rsid w:val="1F351292"/>
    <w:rsid w:val="20A4656A"/>
    <w:rsid w:val="248C32BD"/>
    <w:rsid w:val="25554EE7"/>
    <w:rsid w:val="25D63B08"/>
    <w:rsid w:val="270060EE"/>
    <w:rsid w:val="298E5E3E"/>
    <w:rsid w:val="2D307119"/>
    <w:rsid w:val="2D5F0C4B"/>
    <w:rsid w:val="31E4251D"/>
    <w:rsid w:val="339538E4"/>
    <w:rsid w:val="35B834D3"/>
    <w:rsid w:val="37283638"/>
    <w:rsid w:val="3A113B8E"/>
    <w:rsid w:val="3C6964A1"/>
    <w:rsid w:val="43EE5159"/>
    <w:rsid w:val="44875557"/>
    <w:rsid w:val="4B2A362D"/>
    <w:rsid w:val="545F00DA"/>
    <w:rsid w:val="5DEA34AC"/>
    <w:rsid w:val="5DF113AF"/>
    <w:rsid w:val="610D4AB6"/>
    <w:rsid w:val="619C0E82"/>
    <w:rsid w:val="61F314F3"/>
    <w:rsid w:val="62312A26"/>
    <w:rsid w:val="62572390"/>
    <w:rsid w:val="638B59E7"/>
    <w:rsid w:val="688A4945"/>
    <w:rsid w:val="690073CC"/>
    <w:rsid w:val="691A1A85"/>
    <w:rsid w:val="6A8D167C"/>
    <w:rsid w:val="6B565A44"/>
    <w:rsid w:val="6C1F1646"/>
    <w:rsid w:val="6CA1161F"/>
    <w:rsid w:val="6FD73041"/>
    <w:rsid w:val="723341B3"/>
    <w:rsid w:val="74AF4FFD"/>
    <w:rsid w:val="76952BEF"/>
    <w:rsid w:val="78B241E9"/>
    <w:rsid w:val="790758F1"/>
    <w:rsid w:val="7CF22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2020-07-02T07:39:00Z</dcterms:created>
  <dc:creator>Administrator</dc:creator>
  <cp:lastModifiedBy>安之若素</cp:lastModifiedBy>
  <dcterms:modified xsi:type="dcterms:W3CDTF">2020-07-08T10:08:13Z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